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42CE" w:rsidRPr="00EC72F5" w:rsidRDefault="00EC72F5" w:rsidP="0018702C">
      <w:pPr>
        <w:spacing w:after="0" w:line="240" w:lineRule="auto"/>
        <w:rPr>
          <w:b/>
          <w:sz w:val="26"/>
          <w:szCs w:val="26"/>
        </w:rPr>
      </w:pPr>
      <w:r w:rsidRPr="00EC72F5">
        <w:rPr>
          <w:b/>
          <w:sz w:val="26"/>
          <w:szCs w:val="26"/>
        </w:rPr>
        <w:t>ROMÂNIA</w:t>
      </w:r>
    </w:p>
    <w:p w:rsidR="00EC72F5" w:rsidRPr="00EC72F5" w:rsidRDefault="00EC72F5" w:rsidP="0018702C">
      <w:pPr>
        <w:spacing w:after="0" w:line="240" w:lineRule="auto"/>
        <w:rPr>
          <w:b/>
          <w:sz w:val="26"/>
          <w:szCs w:val="26"/>
        </w:rPr>
      </w:pPr>
      <w:r w:rsidRPr="00EC72F5">
        <w:rPr>
          <w:b/>
          <w:sz w:val="26"/>
          <w:szCs w:val="26"/>
        </w:rPr>
        <w:t>JUDEȚUL HARGHITA</w:t>
      </w:r>
    </w:p>
    <w:p w:rsidR="00EC72F5" w:rsidRPr="00EC72F5" w:rsidRDefault="00EC72F5" w:rsidP="0018702C">
      <w:pPr>
        <w:spacing w:after="0" w:line="240" w:lineRule="auto"/>
        <w:rPr>
          <w:b/>
          <w:sz w:val="26"/>
          <w:szCs w:val="26"/>
        </w:rPr>
      </w:pPr>
      <w:r w:rsidRPr="00EC72F5">
        <w:rPr>
          <w:b/>
          <w:sz w:val="26"/>
          <w:szCs w:val="26"/>
        </w:rPr>
        <w:t>CONSILIUL JUDEȚEAN</w:t>
      </w:r>
    </w:p>
    <w:p w:rsidR="00EC72F5" w:rsidRPr="00EC72F5" w:rsidRDefault="00EC72F5" w:rsidP="0018702C">
      <w:pPr>
        <w:spacing w:after="0" w:line="240" w:lineRule="auto"/>
        <w:rPr>
          <w:b/>
          <w:sz w:val="26"/>
          <w:szCs w:val="26"/>
        </w:rPr>
      </w:pPr>
      <w:r w:rsidRPr="00EC72F5">
        <w:rPr>
          <w:b/>
          <w:sz w:val="26"/>
          <w:szCs w:val="26"/>
        </w:rPr>
        <w:t>PREȘEDINTE</w:t>
      </w:r>
    </w:p>
    <w:p w:rsidR="0018702C" w:rsidRDefault="0018702C" w:rsidP="00EC72F5">
      <w:pPr>
        <w:jc w:val="center"/>
        <w:rPr>
          <w:b/>
          <w:i/>
          <w:sz w:val="26"/>
          <w:szCs w:val="26"/>
        </w:rPr>
      </w:pPr>
    </w:p>
    <w:p w:rsidR="00EC72F5" w:rsidRPr="00EC72F5" w:rsidRDefault="008C6A64" w:rsidP="00EC72F5">
      <w:pPr>
        <w:jc w:val="center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DISPOZIȚIA NR.</w:t>
      </w:r>
      <w:r w:rsidR="00D452C3">
        <w:rPr>
          <w:b/>
          <w:i/>
          <w:sz w:val="26"/>
          <w:szCs w:val="26"/>
        </w:rPr>
        <w:t xml:space="preserve"> </w:t>
      </w:r>
      <w:r w:rsidR="003D4B0B">
        <w:rPr>
          <w:b/>
          <w:i/>
          <w:sz w:val="26"/>
          <w:szCs w:val="26"/>
        </w:rPr>
        <w:t>434</w:t>
      </w:r>
      <w:r w:rsidR="00891448">
        <w:rPr>
          <w:b/>
          <w:i/>
          <w:sz w:val="26"/>
          <w:szCs w:val="26"/>
        </w:rPr>
        <w:t>/201</w:t>
      </w:r>
      <w:r w:rsidR="00C5579D">
        <w:rPr>
          <w:b/>
          <w:i/>
          <w:sz w:val="26"/>
          <w:szCs w:val="26"/>
        </w:rPr>
        <w:t>9</w:t>
      </w:r>
    </w:p>
    <w:p w:rsidR="00EC72F5" w:rsidRDefault="00891448" w:rsidP="0018702C">
      <w:pPr>
        <w:spacing w:after="0"/>
        <w:jc w:val="center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p</w:t>
      </w:r>
      <w:r w:rsidR="00EC72F5" w:rsidRPr="00EC72F5">
        <w:rPr>
          <w:b/>
          <w:i/>
          <w:sz w:val="26"/>
          <w:szCs w:val="26"/>
        </w:rPr>
        <w:t xml:space="preserve">rivind convocarea ședinței ordinare a Consiliului Județean Harghita  </w:t>
      </w:r>
    </w:p>
    <w:p w:rsidR="0018702C" w:rsidRDefault="0018702C" w:rsidP="0018702C">
      <w:pPr>
        <w:spacing w:after="0"/>
        <w:rPr>
          <w:sz w:val="26"/>
          <w:szCs w:val="26"/>
        </w:rPr>
      </w:pPr>
      <w:bookmarkStart w:id="0" w:name="_GoBack"/>
      <w:bookmarkEnd w:id="0"/>
    </w:p>
    <w:p w:rsidR="0018702C" w:rsidRPr="0018702C" w:rsidRDefault="00EC72F5" w:rsidP="0018702C">
      <w:pPr>
        <w:spacing w:after="0"/>
        <w:rPr>
          <w:sz w:val="25"/>
          <w:szCs w:val="25"/>
        </w:rPr>
      </w:pPr>
      <w:r w:rsidRPr="0018702C">
        <w:rPr>
          <w:sz w:val="25"/>
          <w:szCs w:val="25"/>
        </w:rPr>
        <w:t>Președintele Consiliului Județean Harghita;</w:t>
      </w:r>
      <w:r w:rsidR="0018702C" w:rsidRPr="0018702C">
        <w:rPr>
          <w:sz w:val="25"/>
          <w:szCs w:val="25"/>
        </w:rPr>
        <w:t xml:space="preserve"> </w:t>
      </w:r>
    </w:p>
    <w:p w:rsidR="00EC72F5" w:rsidRPr="0018702C" w:rsidRDefault="00EC72F5" w:rsidP="0018702C">
      <w:pPr>
        <w:spacing w:after="0"/>
        <w:rPr>
          <w:sz w:val="25"/>
          <w:szCs w:val="25"/>
        </w:rPr>
      </w:pPr>
      <w:r w:rsidRPr="0018702C">
        <w:rPr>
          <w:sz w:val="25"/>
          <w:szCs w:val="25"/>
        </w:rPr>
        <w:t>Având în veder</w:t>
      </w:r>
      <w:r w:rsidR="00F93ADD">
        <w:rPr>
          <w:sz w:val="25"/>
          <w:szCs w:val="25"/>
        </w:rPr>
        <w:t>e R</w:t>
      </w:r>
      <w:r w:rsidR="0059059A">
        <w:rPr>
          <w:sz w:val="25"/>
          <w:szCs w:val="25"/>
        </w:rPr>
        <w:t>aportul de specialitate nr.</w:t>
      </w:r>
      <w:r w:rsidR="005D432E">
        <w:rPr>
          <w:sz w:val="25"/>
          <w:szCs w:val="25"/>
        </w:rPr>
        <w:t xml:space="preserve"> </w:t>
      </w:r>
      <w:r w:rsidR="0008370C">
        <w:rPr>
          <w:sz w:val="25"/>
          <w:szCs w:val="25"/>
        </w:rPr>
        <w:t xml:space="preserve"> 5</w:t>
      </w:r>
      <w:r w:rsidR="003D4B0B">
        <w:rPr>
          <w:sz w:val="25"/>
          <w:szCs w:val="25"/>
        </w:rPr>
        <w:t>9</w:t>
      </w:r>
      <w:r w:rsidR="0008370C">
        <w:rPr>
          <w:sz w:val="25"/>
          <w:szCs w:val="25"/>
        </w:rPr>
        <w:t>2</w:t>
      </w:r>
      <w:r w:rsidR="003D4B0B">
        <w:rPr>
          <w:sz w:val="25"/>
          <w:szCs w:val="25"/>
        </w:rPr>
        <w:t>6</w:t>
      </w:r>
      <w:r w:rsidR="008253CE">
        <w:rPr>
          <w:sz w:val="25"/>
          <w:szCs w:val="25"/>
        </w:rPr>
        <w:t>/201</w:t>
      </w:r>
      <w:r w:rsidR="00C5579D">
        <w:rPr>
          <w:sz w:val="25"/>
          <w:szCs w:val="25"/>
        </w:rPr>
        <w:t>9</w:t>
      </w:r>
      <w:r w:rsidRPr="0018702C">
        <w:rPr>
          <w:sz w:val="25"/>
          <w:szCs w:val="25"/>
        </w:rPr>
        <w:t xml:space="preserve"> al Direcției generale administrație publică locală, Compartimentul Cancelaria Consiliului Județean Harghita;</w:t>
      </w:r>
    </w:p>
    <w:p w:rsidR="00EC72F5" w:rsidRPr="0018702C" w:rsidRDefault="00EC72F5" w:rsidP="0018702C">
      <w:pPr>
        <w:jc w:val="both"/>
        <w:rPr>
          <w:sz w:val="25"/>
          <w:szCs w:val="25"/>
        </w:rPr>
      </w:pPr>
      <w:r w:rsidRPr="0018702C">
        <w:rPr>
          <w:sz w:val="25"/>
          <w:szCs w:val="25"/>
        </w:rPr>
        <w:t>În temeiul prevederilor art. 94, alin. (1)</w:t>
      </w:r>
      <w:r w:rsidR="003E328B">
        <w:rPr>
          <w:sz w:val="25"/>
          <w:szCs w:val="25"/>
        </w:rPr>
        <w:t xml:space="preserve"> și (3) precum </w:t>
      </w:r>
      <w:r w:rsidRPr="0018702C">
        <w:rPr>
          <w:sz w:val="25"/>
          <w:szCs w:val="25"/>
        </w:rPr>
        <w:t>și art. 106, alin. (1) din Legea administrației publice locale nr.215/2001, republicată, cu modificările și completările ulterioare ;</w:t>
      </w:r>
    </w:p>
    <w:p w:rsidR="00EC72F5" w:rsidRPr="0018702C" w:rsidRDefault="00EC72F5" w:rsidP="0018702C">
      <w:pPr>
        <w:jc w:val="center"/>
        <w:rPr>
          <w:b/>
          <w:i/>
          <w:sz w:val="25"/>
          <w:szCs w:val="25"/>
        </w:rPr>
      </w:pPr>
      <w:r w:rsidRPr="0018702C">
        <w:rPr>
          <w:b/>
          <w:i/>
          <w:sz w:val="25"/>
          <w:szCs w:val="25"/>
        </w:rPr>
        <w:t>DISPUN</w:t>
      </w:r>
      <w:r w:rsidR="0018702C" w:rsidRPr="0018702C">
        <w:rPr>
          <w:b/>
          <w:i/>
          <w:sz w:val="25"/>
          <w:szCs w:val="25"/>
        </w:rPr>
        <w:t xml:space="preserve"> :</w:t>
      </w:r>
    </w:p>
    <w:p w:rsidR="00EC72F5" w:rsidRPr="0018702C" w:rsidRDefault="00EC72F5" w:rsidP="0018702C">
      <w:pPr>
        <w:jc w:val="both"/>
        <w:rPr>
          <w:sz w:val="25"/>
          <w:szCs w:val="25"/>
        </w:rPr>
      </w:pPr>
      <w:r w:rsidRPr="0018702C">
        <w:rPr>
          <w:b/>
          <w:sz w:val="25"/>
          <w:szCs w:val="25"/>
        </w:rPr>
        <w:t xml:space="preserve">Art.1. </w:t>
      </w:r>
      <w:r w:rsidRPr="0018702C">
        <w:rPr>
          <w:sz w:val="25"/>
          <w:szCs w:val="25"/>
        </w:rPr>
        <w:t xml:space="preserve">– Se convoacă ședința ordinară a Consiliului Județean Harghita pentru data de </w:t>
      </w:r>
      <w:r w:rsidR="00F308DB">
        <w:rPr>
          <w:rFonts w:ascii="Calibri" w:hAnsi="Calibri" w:cs="Arial"/>
          <w:b/>
          <w:sz w:val="26"/>
          <w:szCs w:val="26"/>
        </w:rPr>
        <w:t>26</w:t>
      </w:r>
      <w:r w:rsidR="00165134">
        <w:rPr>
          <w:rFonts w:ascii="Calibri" w:hAnsi="Calibri" w:cs="Arial"/>
          <w:b/>
          <w:sz w:val="26"/>
          <w:szCs w:val="26"/>
        </w:rPr>
        <w:t xml:space="preserve"> </w:t>
      </w:r>
      <w:r w:rsidR="00F308DB">
        <w:rPr>
          <w:rFonts w:ascii="Calibri" w:hAnsi="Calibri" w:cs="Arial"/>
          <w:b/>
          <w:sz w:val="26"/>
          <w:szCs w:val="26"/>
        </w:rPr>
        <w:t>mart</w:t>
      </w:r>
      <w:r w:rsidR="009C468D">
        <w:rPr>
          <w:rFonts w:ascii="Calibri" w:hAnsi="Calibri" w:cs="Arial"/>
          <w:b/>
          <w:sz w:val="26"/>
          <w:szCs w:val="26"/>
        </w:rPr>
        <w:t>ie</w:t>
      </w:r>
      <w:r w:rsidR="00642FA1">
        <w:rPr>
          <w:rFonts w:ascii="Calibri" w:hAnsi="Calibri" w:cs="Arial"/>
          <w:b/>
          <w:sz w:val="26"/>
          <w:szCs w:val="26"/>
        </w:rPr>
        <w:t xml:space="preserve"> 201</w:t>
      </w:r>
      <w:r w:rsidR="00C5579D">
        <w:rPr>
          <w:rFonts w:ascii="Calibri" w:hAnsi="Calibri" w:cs="Arial"/>
          <w:b/>
          <w:sz w:val="26"/>
          <w:szCs w:val="26"/>
        </w:rPr>
        <w:t>9</w:t>
      </w:r>
      <w:r w:rsidR="005E7C85">
        <w:rPr>
          <w:rFonts w:ascii="Calibri" w:hAnsi="Calibri" w:cs="Arial"/>
          <w:b/>
          <w:sz w:val="26"/>
          <w:szCs w:val="26"/>
        </w:rPr>
        <w:t xml:space="preserve">, ora </w:t>
      </w:r>
      <w:r w:rsidR="009C468D">
        <w:rPr>
          <w:rFonts w:ascii="Calibri" w:hAnsi="Calibri" w:cs="Arial"/>
          <w:b/>
          <w:sz w:val="26"/>
          <w:szCs w:val="26"/>
        </w:rPr>
        <w:t>15</w:t>
      </w:r>
      <w:r w:rsidR="00E1725D">
        <w:rPr>
          <w:rFonts w:ascii="Calibri" w:hAnsi="Calibri" w:cs="Arial"/>
          <w:b/>
          <w:sz w:val="26"/>
          <w:szCs w:val="26"/>
        </w:rPr>
        <w:t>,</w:t>
      </w:r>
      <w:r w:rsidR="00C5579D">
        <w:rPr>
          <w:rFonts w:ascii="Calibri" w:hAnsi="Calibri" w:cs="Arial"/>
          <w:b/>
          <w:sz w:val="26"/>
          <w:szCs w:val="26"/>
        </w:rPr>
        <w:t>0</w:t>
      </w:r>
      <w:r w:rsidR="00E1725D">
        <w:rPr>
          <w:rFonts w:ascii="Calibri" w:hAnsi="Calibri" w:cs="Arial"/>
          <w:b/>
          <w:sz w:val="26"/>
          <w:szCs w:val="26"/>
        </w:rPr>
        <w:t>0</w:t>
      </w:r>
      <w:r w:rsidR="00642FA1" w:rsidRPr="006D013C">
        <w:rPr>
          <w:rFonts w:ascii="Calibri" w:hAnsi="Calibri" w:cs="Arial"/>
          <w:sz w:val="26"/>
          <w:szCs w:val="26"/>
        </w:rPr>
        <w:t xml:space="preserve"> </w:t>
      </w:r>
      <w:r w:rsidR="001760F7">
        <w:rPr>
          <w:rFonts w:ascii="Calibri" w:hAnsi="Calibri" w:cs="Arial"/>
          <w:b/>
          <w:sz w:val="26"/>
          <w:szCs w:val="26"/>
        </w:rPr>
        <w:t>în</w:t>
      </w:r>
      <w:r w:rsidR="001760F7">
        <w:rPr>
          <w:rFonts w:ascii="Calibri" w:hAnsi="Calibri"/>
          <w:b/>
          <w:sz w:val="26"/>
          <w:szCs w:val="26"/>
        </w:rPr>
        <w:t xml:space="preserve"> </w:t>
      </w:r>
      <w:r w:rsidR="005D2051">
        <w:rPr>
          <w:rFonts w:ascii="Calibri" w:hAnsi="Calibri"/>
          <w:b/>
          <w:sz w:val="26"/>
          <w:szCs w:val="26"/>
        </w:rPr>
        <w:t xml:space="preserve">Sala de protocol a Consiliului Județean Harghita </w:t>
      </w:r>
      <w:r w:rsidRPr="0018702C">
        <w:rPr>
          <w:sz w:val="25"/>
          <w:szCs w:val="25"/>
        </w:rPr>
        <w:t>cu urm</w:t>
      </w:r>
      <w:r w:rsidR="00813578">
        <w:rPr>
          <w:sz w:val="25"/>
          <w:szCs w:val="25"/>
        </w:rPr>
        <w:t>ătorul proiect al ordinii de zi</w:t>
      </w:r>
      <w:r w:rsidRPr="0018702C">
        <w:rPr>
          <w:sz w:val="25"/>
          <w:szCs w:val="25"/>
        </w:rPr>
        <w:t>:</w:t>
      </w:r>
    </w:p>
    <w:p w:rsidR="00EC72F5" w:rsidRPr="0018702C" w:rsidRDefault="00EC72F5" w:rsidP="0018702C">
      <w:pPr>
        <w:pStyle w:val="Listparagraf"/>
        <w:numPr>
          <w:ilvl w:val="0"/>
          <w:numId w:val="1"/>
        </w:numPr>
        <w:jc w:val="both"/>
        <w:rPr>
          <w:sz w:val="25"/>
          <w:szCs w:val="25"/>
        </w:rPr>
      </w:pPr>
      <w:r w:rsidRPr="0018702C">
        <w:rPr>
          <w:sz w:val="25"/>
          <w:szCs w:val="25"/>
        </w:rPr>
        <w:t xml:space="preserve">Dezbaterea și aprobarea unor proiecte de hotărâri, lista acestora fiind afișată la afișierul Consiliului Județean Harghita și publicată pe pagina de web a Consiliului Județean Harghita, </w:t>
      </w:r>
      <w:hyperlink r:id="rId7" w:history="1">
        <w:r w:rsidRPr="0018702C">
          <w:rPr>
            <w:rStyle w:val="Hyperlink"/>
            <w:sz w:val="25"/>
            <w:szCs w:val="25"/>
          </w:rPr>
          <w:t>www.județulharghita.ro</w:t>
        </w:r>
      </w:hyperlink>
      <w:r w:rsidRPr="0018702C">
        <w:rPr>
          <w:sz w:val="25"/>
          <w:szCs w:val="25"/>
        </w:rPr>
        <w:t xml:space="preserve">, </w:t>
      </w:r>
      <w:hyperlink r:id="rId8" w:history="1">
        <w:r w:rsidRPr="0018702C">
          <w:rPr>
            <w:rStyle w:val="Hyperlink"/>
            <w:sz w:val="25"/>
            <w:szCs w:val="25"/>
          </w:rPr>
          <w:t>www.hargitamegye.ro</w:t>
        </w:r>
      </w:hyperlink>
      <w:r w:rsidRPr="0018702C">
        <w:rPr>
          <w:sz w:val="25"/>
          <w:szCs w:val="25"/>
        </w:rPr>
        <w:t>;</w:t>
      </w:r>
    </w:p>
    <w:p w:rsidR="00EC72F5" w:rsidRPr="0018702C" w:rsidRDefault="00EC72F5" w:rsidP="0018702C">
      <w:pPr>
        <w:pStyle w:val="Listparagraf"/>
        <w:numPr>
          <w:ilvl w:val="0"/>
          <w:numId w:val="1"/>
        </w:numPr>
        <w:jc w:val="both"/>
        <w:rPr>
          <w:sz w:val="25"/>
          <w:szCs w:val="25"/>
        </w:rPr>
      </w:pPr>
      <w:r w:rsidRPr="0018702C">
        <w:rPr>
          <w:sz w:val="25"/>
          <w:szCs w:val="25"/>
        </w:rPr>
        <w:t>Diverse;</w:t>
      </w:r>
    </w:p>
    <w:p w:rsidR="0018702C" w:rsidRPr="0018702C" w:rsidRDefault="00F13E06" w:rsidP="0018702C">
      <w:pPr>
        <w:jc w:val="both"/>
        <w:rPr>
          <w:sz w:val="25"/>
          <w:szCs w:val="25"/>
        </w:rPr>
      </w:pPr>
      <w:r w:rsidRPr="0018702C">
        <w:rPr>
          <w:b/>
          <w:sz w:val="25"/>
          <w:szCs w:val="25"/>
        </w:rPr>
        <w:t xml:space="preserve">Art.2. </w:t>
      </w:r>
      <w:r w:rsidR="0018702C" w:rsidRPr="0018702C">
        <w:rPr>
          <w:sz w:val="25"/>
          <w:szCs w:val="25"/>
        </w:rPr>
        <w:t>– Cu aducerea la îndeplinire a prevederilor prezentei dispoziții se încredințează Direcția generală administrație publică locală – Compartimentul Cancelaria Consiliului Județean Harghita și Cabinetul Președintelui sub coordonarea președintelui Consiliului Județean Harghita și a secretarului județului.</w:t>
      </w:r>
    </w:p>
    <w:p w:rsidR="00505FB8" w:rsidRPr="0018702C" w:rsidRDefault="0018702C" w:rsidP="0018702C">
      <w:pPr>
        <w:jc w:val="both"/>
        <w:rPr>
          <w:sz w:val="25"/>
          <w:szCs w:val="25"/>
        </w:rPr>
      </w:pPr>
      <w:r w:rsidRPr="0018702C">
        <w:rPr>
          <w:b/>
          <w:sz w:val="25"/>
          <w:szCs w:val="25"/>
        </w:rPr>
        <w:t xml:space="preserve">Art.3. </w:t>
      </w:r>
      <w:r w:rsidRPr="0018702C">
        <w:rPr>
          <w:sz w:val="25"/>
          <w:szCs w:val="25"/>
        </w:rPr>
        <w:t>– Dispoziția se comunică președintelui Consiliului Județean Harghita, secretarului județului</w:t>
      </w:r>
      <w:r w:rsidRPr="0018702C">
        <w:rPr>
          <w:sz w:val="25"/>
          <w:szCs w:val="25"/>
          <w:lang w:val="hu-HU"/>
        </w:rPr>
        <w:t xml:space="preserve">, </w:t>
      </w:r>
      <w:r w:rsidRPr="0018702C">
        <w:rPr>
          <w:sz w:val="25"/>
          <w:szCs w:val="25"/>
        </w:rPr>
        <w:t>Direcției generale administrație publică locală, Compartimentului Cancelaria Consiliului Județean Harghita, Cabinetului Președintelui, precum și Instituției Prefectului Județului Harghita.</w:t>
      </w:r>
    </w:p>
    <w:p w:rsidR="0018702C" w:rsidRDefault="0018702C" w:rsidP="001D0E12">
      <w:pPr>
        <w:jc w:val="center"/>
        <w:rPr>
          <w:b/>
          <w:sz w:val="25"/>
          <w:szCs w:val="25"/>
        </w:rPr>
      </w:pPr>
      <w:r w:rsidRPr="005C7EB2">
        <w:rPr>
          <w:b/>
          <w:sz w:val="25"/>
          <w:szCs w:val="25"/>
        </w:rPr>
        <w:t xml:space="preserve">Miercurea Ciuc, </w:t>
      </w:r>
      <w:r w:rsidR="00F308DB">
        <w:rPr>
          <w:b/>
          <w:sz w:val="25"/>
          <w:szCs w:val="25"/>
        </w:rPr>
        <w:t>19</w:t>
      </w:r>
      <w:r w:rsidR="00710A2A">
        <w:rPr>
          <w:b/>
          <w:sz w:val="25"/>
          <w:szCs w:val="25"/>
        </w:rPr>
        <w:t xml:space="preserve"> </w:t>
      </w:r>
      <w:r w:rsidR="00F308DB">
        <w:rPr>
          <w:b/>
          <w:sz w:val="25"/>
          <w:szCs w:val="25"/>
        </w:rPr>
        <w:t>mart</w:t>
      </w:r>
      <w:r w:rsidR="009C468D">
        <w:rPr>
          <w:b/>
          <w:sz w:val="25"/>
          <w:szCs w:val="25"/>
        </w:rPr>
        <w:t>ie</w:t>
      </w:r>
      <w:r w:rsidR="001760F7">
        <w:rPr>
          <w:b/>
          <w:sz w:val="25"/>
          <w:szCs w:val="25"/>
        </w:rPr>
        <w:t xml:space="preserve"> </w:t>
      </w:r>
      <w:r w:rsidR="002509E4">
        <w:rPr>
          <w:b/>
          <w:sz w:val="25"/>
          <w:szCs w:val="25"/>
        </w:rPr>
        <w:t>20</w:t>
      </w:r>
      <w:r w:rsidR="00C5579D">
        <w:rPr>
          <w:b/>
          <w:sz w:val="25"/>
          <w:szCs w:val="25"/>
        </w:rPr>
        <w:t>19</w:t>
      </w:r>
    </w:p>
    <w:p w:rsidR="0018702C" w:rsidRPr="005C7EB2" w:rsidRDefault="0018702C" w:rsidP="0018702C">
      <w:pPr>
        <w:jc w:val="center"/>
        <w:rPr>
          <w:b/>
          <w:sz w:val="25"/>
          <w:szCs w:val="25"/>
        </w:rPr>
      </w:pPr>
      <w:r w:rsidRPr="005C7EB2">
        <w:rPr>
          <w:b/>
          <w:sz w:val="25"/>
          <w:szCs w:val="25"/>
        </w:rPr>
        <w:t>Președinte</w:t>
      </w:r>
    </w:p>
    <w:p w:rsidR="0018702C" w:rsidRPr="005C7EB2" w:rsidRDefault="0018702C" w:rsidP="0018702C">
      <w:pPr>
        <w:jc w:val="center"/>
        <w:rPr>
          <w:b/>
          <w:sz w:val="25"/>
          <w:szCs w:val="25"/>
        </w:rPr>
      </w:pPr>
      <w:r w:rsidRPr="005C7EB2">
        <w:rPr>
          <w:b/>
          <w:sz w:val="25"/>
          <w:szCs w:val="25"/>
        </w:rPr>
        <w:t>Borboly Csaba</w:t>
      </w:r>
    </w:p>
    <w:p w:rsidR="005C7EB2" w:rsidRDefault="005C7EB2" w:rsidP="0018702C">
      <w:pPr>
        <w:jc w:val="center"/>
        <w:rPr>
          <w:sz w:val="26"/>
          <w:szCs w:val="26"/>
        </w:rPr>
      </w:pPr>
      <w:r>
        <w:rPr>
          <w:sz w:val="26"/>
          <w:szCs w:val="26"/>
        </w:rPr>
        <w:lastRenderedPageBreak/>
        <w:t>AVIZAT</w:t>
      </w:r>
    </w:p>
    <w:p w:rsidR="00F308DB" w:rsidRDefault="00F308DB" w:rsidP="00F308DB">
      <w:pPr>
        <w:jc w:val="center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 xml:space="preserve">PENTRU </w:t>
      </w:r>
      <w:r w:rsidRPr="002F7999">
        <w:rPr>
          <w:rFonts w:ascii="Calibri" w:hAnsi="Calibri"/>
          <w:sz w:val="26"/>
          <w:szCs w:val="26"/>
        </w:rPr>
        <w:t>SECRETARUL JUDEŢULUI</w:t>
      </w:r>
    </w:p>
    <w:p w:rsidR="00F308DB" w:rsidRPr="002F7999" w:rsidRDefault="00F308DB" w:rsidP="00F308DB">
      <w:pPr>
        <w:jc w:val="center"/>
        <w:rPr>
          <w:rFonts w:ascii="Calibri" w:hAnsi="Calibri"/>
          <w:sz w:val="26"/>
          <w:szCs w:val="26"/>
        </w:rPr>
      </w:pPr>
      <w:r w:rsidRPr="00BF080F">
        <w:rPr>
          <w:rFonts w:ascii="Calibri" w:hAnsi="Calibri"/>
          <w:sz w:val="26"/>
          <w:szCs w:val="26"/>
        </w:rPr>
        <w:t>VÁGÁSSY ALPÁR</w:t>
      </w:r>
    </w:p>
    <w:p w:rsidR="00F308DB" w:rsidRPr="002F7999" w:rsidRDefault="00F308DB" w:rsidP="00F308DB">
      <w:pPr>
        <w:jc w:val="center"/>
        <w:rPr>
          <w:rFonts w:ascii="Calibri" w:hAnsi="Calibri"/>
          <w:sz w:val="26"/>
          <w:szCs w:val="26"/>
        </w:rPr>
      </w:pPr>
      <w:r w:rsidRPr="00BF080F">
        <w:rPr>
          <w:rFonts w:ascii="Calibri" w:hAnsi="Calibri"/>
          <w:sz w:val="26"/>
          <w:szCs w:val="26"/>
        </w:rPr>
        <w:t>director general adjunct</w:t>
      </w: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5C7EB2">
      <w:pPr>
        <w:spacing w:after="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Prezenta dispoziție a fost inițiată de președintele Consiliului Județean </w:t>
      </w:r>
    </w:p>
    <w:p w:rsidR="005C7EB2" w:rsidRPr="00C62909" w:rsidRDefault="005C7EB2" w:rsidP="005C7EB2">
      <w:pPr>
        <w:spacing w:after="0"/>
        <w:jc w:val="center"/>
        <w:rPr>
          <w:sz w:val="26"/>
          <w:szCs w:val="26"/>
          <w:lang w:val="en-US"/>
        </w:rPr>
      </w:pPr>
      <w:r>
        <w:rPr>
          <w:sz w:val="26"/>
          <w:szCs w:val="26"/>
        </w:rPr>
        <w:t>Harghita</w:t>
      </w: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D2051" w:rsidP="0018702C">
      <w:pPr>
        <w:jc w:val="center"/>
        <w:rPr>
          <w:sz w:val="26"/>
          <w:szCs w:val="26"/>
        </w:rPr>
      </w:pPr>
      <w:r>
        <w:rPr>
          <w:sz w:val="26"/>
          <w:szCs w:val="26"/>
        </w:rPr>
        <w:t>PREȘEDINTE</w:t>
      </w:r>
    </w:p>
    <w:p w:rsidR="005C7EB2" w:rsidRDefault="005D2051" w:rsidP="0018702C">
      <w:pPr>
        <w:jc w:val="center"/>
        <w:rPr>
          <w:sz w:val="26"/>
          <w:szCs w:val="26"/>
        </w:rPr>
      </w:pPr>
      <w:r>
        <w:rPr>
          <w:sz w:val="26"/>
          <w:szCs w:val="26"/>
        </w:rPr>
        <w:t>BORBOLY CSABA</w:t>
      </w: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</w:p>
    <w:p w:rsidR="00F308DB" w:rsidRDefault="005C7EB2" w:rsidP="00F308DB">
      <w:pPr>
        <w:jc w:val="center"/>
        <w:rPr>
          <w:sz w:val="26"/>
          <w:szCs w:val="26"/>
        </w:rPr>
      </w:pPr>
      <w:r>
        <w:rPr>
          <w:sz w:val="26"/>
          <w:szCs w:val="26"/>
        </w:rPr>
        <w:t>VIZAT</w:t>
      </w:r>
    </w:p>
    <w:p w:rsidR="00F308DB" w:rsidRDefault="00F308DB" w:rsidP="00F308DB">
      <w:pPr>
        <w:jc w:val="center"/>
        <w:rPr>
          <w:sz w:val="26"/>
          <w:szCs w:val="26"/>
        </w:rPr>
      </w:pPr>
      <w:r w:rsidRPr="00F308DB">
        <w:rPr>
          <w:sz w:val="26"/>
          <w:szCs w:val="26"/>
        </w:rPr>
        <w:t>PENTRU DIRECTOR GENERAL ADJUNCT</w:t>
      </w:r>
    </w:p>
    <w:p w:rsidR="00F308DB" w:rsidRDefault="00F308DB" w:rsidP="00F308DB">
      <w:pPr>
        <w:jc w:val="center"/>
        <w:rPr>
          <w:sz w:val="26"/>
          <w:szCs w:val="26"/>
        </w:rPr>
      </w:pPr>
      <w:r w:rsidRPr="00F308DB">
        <w:rPr>
          <w:sz w:val="26"/>
          <w:szCs w:val="26"/>
        </w:rPr>
        <w:t>ANTAL RENÁTA</w:t>
      </w:r>
    </w:p>
    <w:p w:rsidR="005C7EB2" w:rsidRPr="00F308DB" w:rsidRDefault="00F308DB" w:rsidP="00F308DB">
      <w:pPr>
        <w:jc w:val="center"/>
        <w:rPr>
          <w:sz w:val="26"/>
          <w:szCs w:val="26"/>
        </w:rPr>
      </w:pPr>
      <w:r w:rsidRPr="00F308DB">
        <w:rPr>
          <w:sz w:val="26"/>
          <w:szCs w:val="26"/>
        </w:rPr>
        <w:t>consilier juridic</w:t>
      </w:r>
    </w:p>
    <w:p w:rsidR="005C7EB2" w:rsidRPr="005C7EB2" w:rsidRDefault="005C7EB2" w:rsidP="005C7EB2">
      <w:pPr>
        <w:rPr>
          <w:sz w:val="26"/>
          <w:szCs w:val="26"/>
          <w:lang w:val="hu-HU"/>
        </w:rPr>
      </w:pPr>
    </w:p>
    <w:p w:rsidR="005C7EB2" w:rsidRPr="005C7EB2" w:rsidRDefault="005C7EB2" w:rsidP="0018702C">
      <w:pPr>
        <w:jc w:val="center"/>
        <w:rPr>
          <w:sz w:val="26"/>
          <w:szCs w:val="26"/>
        </w:rPr>
      </w:pPr>
    </w:p>
    <w:sectPr w:rsidR="005C7EB2" w:rsidRPr="005C7E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E61597"/>
    <w:multiLevelType w:val="hybridMultilevel"/>
    <w:tmpl w:val="C1881684"/>
    <w:lvl w:ilvl="0" w:tplc="8304CB5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9F9"/>
    <w:rsid w:val="000031F9"/>
    <w:rsid w:val="00010BB2"/>
    <w:rsid w:val="000262C4"/>
    <w:rsid w:val="00032CEF"/>
    <w:rsid w:val="0008370C"/>
    <w:rsid w:val="000A6C72"/>
    <w:rsid w:val="000B6344"/>
    <w:rsid w:val="000C0C77"/>
    <w:rsid w:val="000C447A"/>
    <w:rsid w:val="000E33D5"/>
    <w:rsid w:val="00133F31"/>
    <w:rsid w:val="00165134"/>
    <w:rsid w:val="001760F7"/>
    <w:rsid w:val="0018702C"/>
    <w:rsid w:val="001B1DA7"/>
    <w:rsid w:val="001C22D4"/>
    <w:rsid w:val="001C52D0"/>
    <w:rsid w:val="001C6EAD"/>
    <w:rsid w:val="001D0E12"/>
    <w:rsid w:val="00200BBF"/>
    <w:rsid w:val="00232E44"/>
    <w:rsid w:val="00236BFE"/>
    <w:rsid w:val="002509E4"/>
    <w:rsid w:val="002940E2"/>
    <w:rsid w:val="002D2FCF"/>
    <w:rsid w:val="002F4BE5"/>
    <w:rsid w:val="00325514"/>
    <w:rsid w:val="00330488"/>
    <w:rsid w:val="00373EB3"/>
    <w:rsid w:val="00393B65"/>
    <w:rsid w:val="003A6E16"/>
    <w:rsid w:val="003D4B0B"/>
    <w:rsid w:val="003E1AD0"/>
    <w:rsid w:val="003E328B"/>
    <w:rsid w:val="003F5496"/>
    <w:rsid w:val="00424F0A"/>
    <w:rsid w:val="00436153"/>
    <w:rsid w:val="00471972"/>
    <w:rsid w:val="00472671"/>
    <w:rsid w:val="00485809"/>
    <w:rsid w:val="004C0B7E"/>
    <w:rsid w:val="004D30D2"/>
    <w:rsid w:val="00505FB8"/>
    <w:rsid w:val="00525770"/>
    <w:rsid w:val="00573719"/>
    <w:rsid w:val="005775AC"/>
    <w:rsid w:val="0059059A"/>
    <w:rsid w:val="005A64E1"/>
    <w:rsid w:val="005A6595"/>
    <w:rsid w:val="005C7EB2"/>
    <w:rsid w:val="005D2051"/>
    <w:rsid w:val="005D2A2D"/>
    <w:rsid w:val="005D432E"/>
    <w:rsid w:val="005E7800"/>
    <w:rsid w:val="005E7C85"/>
    <w:rsid w:val="005F09FB"/>
    <w:rsid w:val="0061051F"/>
    <w:rsid w:val="00642FA1"/>
    <w:rsid w:val="0064567C"/>
    <w:rsid w:val="00656D88"/>
    <w:rsid w:val="006749F9"/>
    <w:rsid w:val="0067709C"/>
    <w:rsid w:val="00696A08"/>
    <w:rsid w:val="00710A2A"/>
    <w:rsid w:val="007113A6"/>
    <w:rsid w:val="007468E1"/>
    <w:rsid w:val="0077256D"/>
    <w:rsid w:val="0077487E"/>
    <w:rsid w:val="007A50E6"/>
    <w:rsid w:val="007A6431"/>
    <w:rsid w:val="007D7E19"/>
    <w:rsid w:val="00813578"/>
    <w:rsid w:val="008253CE"/>
    <w:rsid w:val="00891448"/>
    <w:rsid w:val="00894E5E"/>
    <w:rsid w:val="008C6A64"/>
    <w:rsid w:val="008D4D5F"/>
    <w:rsid w:val="00906AD8"/>
    <w:rsid w:val="00907E57"/>
    <w:rsid w:val="00945F74"/>
    <w:rsid w:val="00973308"/>
    <w:rsid w:val="009C2203"/>
    <w:rsid w:val="009C468D"/>
    <w:rsid w:val="009D7C07"/>
    <w:rsid w:val="00A14ABD"/>
    <w:rsid w:val="00A30734"/>
    <w:rsid w:val="00AD3562"/>
    <w:rsid w:val="00B06168"/>
    <w:rsid w:val="00B107C5"/>
    <w:rsid w:val="00B21B22"/>
    <w:rsid w:val="00B225EE"/>
    <w:rsid w:val="00B42BD7"/>
    <w:rsid w:val="00B53824"/>
    <w:rsid w:val="00C10F74"/>
    <w:rsid w:val="00C15E4F"/>
    <w:rsid w:val="00C360B8"/>
    <w:rsid w:val="00C5579D"/>
    <w:rsid w:val="00C62909"/>
    <w:rsid w:val="00C94C0A"/>
    <w:rsid w:val="00CD5025"/>
    <w:rsid w:val="00D442CE"/>
    <w:rsid w:val="00D452C3"/>
    <w:rsid w:val="00DB2BEC"/>
    <w:rsid w:val="00DD3466"/>
    <w:rsid w:val="00DE5525"/>
    <w:rsid w:val="00E14428"/>
    <w:rsid w:val="00E1725D"/>
    <w:rsid w:val="00EB5C85"/>
    <w:rsid w:val="00EC6182"/>
    <w:rsid w:val="00EC72F5"/>
    <w:rsid w:val="00EF067B"/>
    <w:rsid w:val="00F13E06"/>
    <w:rsid w:val="00F308DB"/>
    <w:rsid w:val="00F33D59"/>
    <w:rsid w:val="00F5670D"/>
    <w:rsid w:val="00F6122B"/>
    <w:rsid w:val="00F768A6"/>
    <w:rsid w:val="00F7735A"/>
    <w:rsid w:val="00F83F62"/>
    <w:rsid w:val="00F93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EC72F5"/>
    <w:pPr>
      <w:ind w:left="720"/>
      <w:contextualSpacing/>
    </w:pPr>
  </w:style>
  <w:style w:type="character" w:styleId="Hyperlink">
    <w:name w:val="Hyperlink"/>
    <w:basedOn w:val="Fontdeparagrafimplicit"/>
    <w:uiPriority w:val="99"/>
    <w:unhideWhenUsed/>
    <w:rsid w:val="00EC72F5"/>
    <w:rPr>
      <w:color w:val="0000FF" w:themeColor="hyperlink"/>
      <w:u w:val="single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F30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F308D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EC72F5"/>
    <w:pPr>
      <w:ind w:left="720"/>
      <w:contextualSpacing/>
    </w:pPr>
  </w:style>
  <w:style w:type="character" w:styleId="Hyperlink">
    <w:name w:val="Hyperlink"/>
    <w:basedOn w:val="Fontdeparagrafimplicit"/>
    <w:uiPriority w:val="99"/>
    <w:unhideWhenUsed/>
    <w:rsid w:val="00EC72F5"/>
    <w:rPr>
      <w:color w:val="0000FF" w:themeColor="hyperlink"/>
      <w:u w:val="single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F30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F308D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46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argitamegye.ro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jude&#539;ulharghita.r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EADC2C-DEEC-4AA7-84AC-874BEF2218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296</Words>
  <Characters>1718</Characters>
  <Application>Microsoft Office Word</Application>
  <DocSecurity>0</DocSecurity>
  <Lines>14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CONSILIUL JUDETEAN HARGHITA</Company>
  <LinksUpToDate>false</LinksUpToDate>
  <CharactersWithSpaces>2010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Kelemen Biborka</dc:creator>
  <cp:lastModifiedBy>Szabo Zsolt</cp:lastModifiedBy>
  <cp:revision>5</cp:revision>
  <cp:lastPrinted>2019-03-19T11:15:00Z</cp:lastPrinted>
  <dcterms:created xsi:type="dcterms:W3CDTF">2019-01-22T10:16:00Z</dcterms:created>
  <dcterms:modified xsi:type="dcterms:W3CDTF">2019-03-20T15:56:00Z</dcterms:modified>
</cp:coreProperties>
</file>